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A7" w:rsidRDefault="006831A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Consortium for 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Critical Reading, Writing, and Thinking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31A7" w:rsidRDefault="006831A7">
      <w:pPr>
        <w:spacing w:after="0" w:line="240" w:lineRule="auto"/>
        <w:jc w:val="center"/>
        <w:rPr>
          <w:b/>
          <w:bCs/>
          <w:color w:val="E5B8B7"/>
          <w:sz w:val="48"/>
          <w:szCs w:val="48"/>
        </w:rPr>
      </w:pPr>
      <w:r>
        <w:rPr>
          <w:b/>
          <w:bCs/>
          <w:color w:val="E5B8B7"/>
          <w:sz w:val="48"/>
          <w:szCs w:val="48"/>
        </w:rPr>
        <w:t>4</w:t>
      </w:r>
      <w:r>
        <w:rPr>
          <w:b/>
          <w:bCs/>
          <w:color w:val="E5B8B7"/>
          <w:sz w:val="48"/>
          <w:szCs w:val="48"/>
          <w:vertAlign w:val="superscript"/>
        </w:rPr>
        <w:t>th</w:t>
      </w:r>
      <w:r>
        <w:rPr>
          <w:b/>
          <w:bCs/>
          <w:color w:val="E5B8B7"/>
          <w:sz w:val="48"/>
          <w:szCs w:val="48"/>
        </w:rPr>
        <w:t xml:space="preserve"> Annual Conference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31A7" w:rsidRDefault="006831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Friday, October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Berkeley College, Midtown Manhattan Campus </w:t>
      </w:r>
    </w:p>
    <w:p w:rsidR="006831A7" w:rsidRDefault="006831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 East 41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Street, New York, NY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Facilitated by Faculty from</w:t>
      </w:r>
    </w:p>
    <w:p w:rsidR="006831A7" w:rsidRDefault="006831A7">
      <w:pPr>
        <w:spacing w:after="0" w:line="240" w:lineRule="auto"/>
        <w:jc w:val="center"/>
        <w:rPr>
          <w:rFonts w:ascii="Helvetica" w:hAnsi="Helvetica" w:cs="Helvetica"/>
          <w:noProof/>
          <w:sz w:val="16"/>
          <w:szCs w:val="16"/>
        </w:rPr>
      </w:pPr>
    </w:p>
    <w:p w:rsidR="006831A7" w:rsidRDefault="006831A7">
      <w:pPr>
        <w:spacing w:after="0" w:line="240" w:lineRule="auto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Berkeley College, Iona College, </w:t>
      </w:r>
    </w:p>
    <w:p w:rsidR="006831A7" w:rsidRDefault="006831A7">
      <w:pPr>
        <w:spacing w:after="0" w:line="240" w:lineRule="auto"/>
        <w:jc w:val="center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Queensborough Community College, and</w:t>
      </w:r>
      <w:r>
        <w:rPr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noProof/>
        </w:rPr>
        <w:t>Sacred Heart University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Conference Program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All registered attendees will check in at the Conference Committee table, which will be located in the 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>First Floor Admissions Lobby and open from 8:30 AM - 3:2</w:t>
      </w:r>
      <w:r>
        <w:rPr>
          <w:rFonts w:ascii="Times New Roman" w:hAnsi="Times New Roman" w:cs="Times New Roman"/>
        </w:rPr>
        <w:t>0</w:t>
      </w:r>
      <w:r>
        <w:t xml:space="preserve"> PM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8:3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-9:30 AM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1A7" w:rsidRDefault="006831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BREAKFAST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>(</w:t>
      </w:r>
      <w:r>
        <w:rPr>
          <w:b/>
          <w:bCs/>
        </w:rPr>
        <w:t>First Floor—Admissions Lobby</w:t>
      </w:r>
      <w:r>
        <w:t>)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9:30-10:3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AM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OPENING REMARKS AND KEYNOTE ADDRESS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bCs/>
        </w:rPr>
        <w:t>(Room B 203, Second Floor</w:t>
      </w:r>
      <w:r>
        <w:t>)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Keynote Speaker: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Derek Owens: Professor of English and Director of Institute for </w:t>
      </w:r>
    </w:p>
    <w:p w:rsidR="006831A7" w:rsidRDefault="006831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Writing Studies at St. John’s University </w:t>
      </w:r>
    </w:p>
    <w:p w:rsidR="006831A7" w:rsidRDefault="006831A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831A7" w:rsidRDefault="006831A7">
      <w:pPr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“Transdisciplinarity”</w:t>
      </w:r>
    </w:p>
    <w:p w:rsidR="006831A7" w:rsidRDefault="0068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10:45-11:55 AM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SESSION 1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</w:pPr>
      <w:r>
        <w:rPr>
          <w:b/>
          <w:bCs/>
        </w:rPr>
        <w:t xml:space="preserve">Session 1A—Addressing Student Learning Habits and Processes </w:t>
      </w:r>
      <w:r>
        <w:rPr>
          <w:b/>
          <w:bCs/>
          <w:i/>
          <w:iCs/>
        </w:rPr>
        <w:t xml:space="preserve">Outside </w:t>
      </w:r>
      <w:r>
        <w:rPr>
          <w:b/>
          <w:bCs/>
        </w:rPr>
        <w:t xml:space="preserve">of the Classroom </w:t>
      </w:r>
      <w:r>
        <w:t>(</w:t>
      </w:r>
      <w:r>
        <w:rPr>
          <w:b/>
          <w:bCs/>
        </w:rPr>
        <w:t>Room B 401, Fourth Floor</w:t>
      </w:r>
      <w:r>
        <w:t>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24"/>
        </w:numPr>
        <w:spacing w:after="0"/>
        <w:jc w:val="both"/>
      </w:pPr>
      <w:r>
        <w:t>“When ‘Grammar’ Intervention Really Isn’t About Grammar,” Craig Kasprzak, Berkeley College</w:t>
      </w:r>
    </w:p>
    <w:p w:rsidR="006831A7" w:rsidRDefault="006831A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“Collaborative Strategies to help Students Overcome Library Anxiety,” James Leftwich, Berkeley College; Bill McNelis, Berkeley College</w:t>
      </w:r>
    </w:p>
    <w:p w:rsidR="006831A7" w:rsidRDefault="006831A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Session 1B—Social Justice through Critical Thinking Pedagogy (Room B 403, Fourth Floor)</w:t>
      </w:r>
    </w:p>
    <w:p w:rsidR="006831A7" w:rsidRDefault="006831A7">
      <w:pPr>
        <w:spacing w:after="0" w:line="240" w:lineRule="auto"/>
        <w:jc w:val="both"/>
        <w:rPr>
          <w:b/>
          <w:bCs/>
        </w:rPr>
      </w:pPr>
    </w:p>
    <w:p w:rsidR="006831A7" w:rsidRDefault="006831A7">
      <w:pPr>
        <w:spacing w:after="0" w:line="240" w:lineRule="auto"/>
        <w:jc w:val="both"/>
      </w:pPr>
      <w:r>
        <w:t>Session Chair: Danielle Sonnenberg, 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“Pedagogies for Social Change,” Taylor Nelson, SolutionsU; Judit Torok, Berkeley College </w:t>
      </w:r>
    </w:p>
    <w:p w:rsidR="006831A7" w:rsidRDefault="006831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“Critical Media Literacies: A 21st Century Model for Uncommon Sense Learning</w:t>
      </w:r>
      <w:r>
        <w:rPr>
          <w:rFonts w:ascii="Times New Roman" w:hAnsi="Times New Roman" w:cs="Times New Roman"/>
        </w:rPr>
        <w:t>,</w:t>
      </w:r>
      <w:r>
        <w:t>” Ah-Young Song, Teachers College, Columbia University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>Session 1C— Performance and Creativity as Mechanisms (and Catalysts) for Critical Engagement (Room B 303, Third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“How an In-class Exercise Nearly Spawned a Terror Group: Innovation, Inspiration, Rhetoric, Escalation, Radicalization, and Fight Club,” Raymond DiSanza, Suffolk Community College</w:t>
      </w:r>
    </w:p>
    <w:p w:rsidR="006831A7" w:rsidRDefault="006831A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“Body as Technology: Interpreting Texts Through Creative Experience,” Andrew Rejan, Teachers College, Columbia University </w:t>
      </w:r>
    </w:p>
    <w:p w:rsidR="006831A7" w:rsidRDefault="006831A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</w:pPr>
      <w:r>
        <w:rPr>
          <w:b/>
          <w:bCs/>
        </w:rPr>
        <w:t xml:space="preserve">Session 1D—Holistic Revision In and Around the Curriculum </w:t>
      </w:r>
      <w:r>
        <w:t>(</w:t>
      </w:r>
      <w:r>
        <w:rPr>
          <w:b/>
          <w:bCs/>
        </w:rPr>
        <w:t>Room</w:t>
      </w:r>
      <w:r>
        <w:t xml:space="preserve"> </w:t>
      </w:r>
      <w:r>
        <w:rPr>
          <w:b/>
          <w:bCs/>
        </w:rPr>
        <w:t>B 402, Fourth Floor</w:t>
      </w:r>
      <w:r>
        <w:t>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“The Pedagogical Approach to Blended Class Design,” Huiwen Tu, 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</w:pPr>
      <w:r>
        <w:t>Roundtable Moderator: Heather Klomhaus, Berkeley College</w:t>
      </w:r>
    </w:p>
    <w:p w:rsidR="006831A7" w:rsidRDefault="006831A7">
      <w:pPr>
        <w:spacing w:after="0" w:line="240" w:lineRule="auto"/>
        <w:jc w:val="both"/>
      </w:pPr>
    </w:p>
    <w:p w:rsidR="006831A7" w:rsidRDefault="006831A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“Making the Tired and True New: Revision and Transformation in Higher Education,” Natalie Keiser, Jessica Kiebler, Heather Klomhaus, Ellen Thomas—Berkeley College; Ilse Schrynemakers, Queensborough Community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12: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-1:10 PM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SESSION 2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both"/>
      </w:pPr>
      <w:r>
        <w:rPr>
          <w:b/>
          <w:bCs/>
        </w:rPr>
        <w:t xml:space="preserve">Session 2A—Flipping the Script on Student-Centered Pedagogy </w:t>
      </w:r>
      <w:r>
        <w:t>(</w:t>
      </w:r>
      <w:r>
        <w:rPr>
          <w:b/>
          <w:bCs/>
        </w:rPr>
        <w:t>Room B 404, Fourth Floor</w:t>
      </w:r>
      <w:r>
        <w:t>)</w:t>
      </w:r>
    </w:p>
    <w:p w:rsidR="006831A7" w:rsidRDefault="006831A7">
      <w:pPr>
        <w:spacing w:after="0" w:line="240" w:lineRule="auto"/>
        <w:jc w:val="both"/>
      </w:pPr>
    </w:p>
    <w:p w:rsidR="006831A7" w:rsidRDefault="006831A7">
      <w:pPr>
        <w:spacing w:after="0" w:line="240" w:lineRule="auto"/>
        <w:jc w:val="both"/>
      </w:pPr>
      <w:r>
        <w:t>Session Chair: Bahir Masadeh, 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32"/>
        </w:numPr>
        <w:spacing w:after="0" w:line="240" w:lineRule="auto"/>
        <w:jc w:val="both"/>
      </w:pPr>
      <w:r>
        <w:t>Learning from the Masters: Teaching Argument through Jigsaw and other Student-Centered Techniques,” Cynthia Smith, West Virginia State University</w:t>
      </w:r>
    </w:p>
    <w:p w:rsidR="006831A7" w:rsidRDefault="006831A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“The Flipped Mathematics Classroom,” Raeann Kyriakou</w:t>
      </w:r>
      <w:r>
        <w:rPr>
          <w:rFonts w:ascii="Times New Roman" w:hAnsi="Times New Roman" w:cs="Times New Roman"/>
        </w:rPr>
        <w:t>,</w:t>
      </w:r>
      <w:r>
        <w:t xml:space="preserve"> St. John’s University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Session 2B—What Emotion Can Teach Us—And Them </w:t>
      </w:r>
      <w:r>
        <w:t>(</w:t>
      </w:r>
      <w:r>
        <w:rPr>
          <w:b/>
          <w:bCs/>
        </w:rPr>
        <w:t>Room B 304, Third Floor</w:t>
      </w:r>
      <w:r>
        <w:t>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t>Session Chair: Mary Ellen Stiehl, 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“Dangerous Knowing: When Understanding Of The Institutional Undermines The Individual,” Leslie Akst, Queensborough Community College</w:t>
      </w:r>
    </w:p>
    <w:p w:rsidR="006831A7" w:rsidRDefault="006831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t xml:space="preserve">“Can Faculty Emotional Intelligence and Mindfulness Enhance Critical Thinking?” Chris Ehiobuche, Berkeley </w:t>
      </w:r>
      <w:r>
        <w:rPr>
          <w:color w:val="000000"/>
        </w:rPr>
        <w:t xml:space="preserve">College; Bright Justus, Colorado Technical University </w:t>
      </w:r>
    </w:p>
    <w:p w:rsidR="006831A7" w:rsidRDefault="00683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Session 2C—The Curriculum Reimagined: Explorations of Academic Relevance (Room B 401, Fourth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“Re-imagining the ‘Useless’ Liberal Arts Course,” Laura Harste, Berkeley College</w:t>
      </w:r>
    </w:p>
    <w:p w:rsidR="006831A7" w:rsidRDefault="006831A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“Makeshift Presentations: Reimagining the Improbable as Exigency-Driven Curriculum,” Noah Gordon and Lora Hawkins, Teachers College, Columbia University</w:t>
      </w:r>
    </w:p>
    <w:p w:rsidR="006831A7" w:rsidRDefault="006831A7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Session 2D—The Implications of Student Cultural Identity in Curriculum Design: (Room B 402, Fourth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both"/>
      </w:pPr>
      <w:r>
        <w:t>Session Chair: Michael Kipness, 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“Collaborative Education and Social Learning: A Case for Rural-Urban Interface,” Alyssa Dana Adomaitis, New York City College of Technology; Diana Saiki, Ball State University</w:t>
      </w:r>
    </w:p>
    <w:p w:rsidR="006831A7" w:rsidRDefault="006831A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“Sustainable Agribusiness and Student Writers: Exclusionary Visual Rhetoric in Representations of Pedagogy,” Darcy Mullen, SUNY Albany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1:10-2:10 PM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LUNCH</w:t>
      </w:r>
    </w:p>
    <w:p w:rsidR="006831A7" w:rsidRDefault="006831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(Room B 203, Second Floor)</w:t>
      </w:r>
    </w:p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2:20-3:30 PM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SESSION 3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Session 3A—</w:t>
      </w:r>
      <w:r>
        <w:t xml:space="preserve"> </w:t>
      </w:r>
      <w:r>
        <w:rPr>
          <w:b/>
          <w:bCs/>
        </w:rPr>
        <w:t xml:space="preserve">Making Management Theory Occupationally Relevant to MBA Students: The Berkeley College Practicum Experience </w:t>
      </w:r>
      <w:r>
        <w:t>(</w:t>
      </w:r>
      <w:r>
        <w:rPr>
          <w:b/>
          <w:bCs/>
        </w:rPr>
        <w:t>Room B 401, Fourth Floor</w:t>
      </w:r>
      <w:r>
        <w:t>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t>Chris Grevesen, Vinita Ittoop, Michael McAteer, Maya Reddi, Lloyd Soobrian—Berkeley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>Session 3B—Teaching What You Can’t Possibly Know (Student and Faculty Lounge, Lower Level)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t>Derek Owens, St. John’s University</w:t>
      </w:r>
    </w:p>
    <w:p w:rsidR="006831A7" w:rsidRDefault="006831A7">
      <w:pPr>
        <w:spacing w:after="0" w:line="240" w:lineRule="auto"/>
        <w:jc w:val="both"/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Session 3C—Peer-to-Peer and Pupil-to-Professor: Explorations in Student Feedback</w:t>
      </w:r>
      <w:r>
        <w:t xml:space="preserve"> </w:t>
      </w:r>
      <w:r>
        <w:rPr>
          <w:b/>
          <w:bCs/>
        </w:rPr>
        <w:t>(Room B 304, Third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“How to Get It Right: Designing an Effective Peer Feedback Workshop,” James Pacello, Berkeley College</w:t>
      </w:r>
    </w:p>
    <w:p w:rsidR="006831A7" w:rsidRDefault="006831A7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t>“Formative Assessments: Increasing Skill Mastery, Engagement, and Positive Learning Environments Both In-Person and Online,” Jennifer Moschella, Berkeley College</w:t>
      </w:r>
      <w:r>
        <w:rPr>
          <w:rStyle w:val="FootnoteReference"/>
        </w:rPr>
        <w:footnoteReference w:id="1"/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Session 3D—Transcending Linguistic and Cultural Barriers: Innovative Pedagogies for “Non-Traditional” Students (Room B 404, Fourth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>“Using 21st Century Strategies to Inspire Online Learning Success in our Under Represented Student Populations,” Mary Lynn Chambers, Elizabeth City State University</w:t>
      </w:r>
    </w:p>
    <w:p w:rsidR="006831A7" w:rsidRDefault="006831A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“Devising Practical Strategies for Introducing Non-Native English Speakers to Academic Writing,” Yass Alizadeh, Alexandra DeLuise, Melissa Sloat—University of New Haven; Sarah DeCapua, Texas Woman’s University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3:35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4:45 PM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31A7" w:rsidRDefault="006831A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SESSION 4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Session 4A— Multimodal Engagement as a Path to Critical Discovery </w:t>
      </w:r>
      <w:r>
        <w:t>(</w:t>
      </w:r>
      <w:r>
        <w:rPr>
          <w:b/>
          <w:bCs/>
        </w:rPr>
        <w:t>Room B 404, Fourth Floor</w:t>
      </w:r>
      <w:r>
        <w:t>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“Virtual Discussion Boards for the Non-Virtual Classroom,” Pamela Snyder-Gallagher, Berkeley College</w:t>
      </w:r>
    </w:p>
    <w:p w:rsidR="006831A7" w:rsidRDefault="006831A7">
      <w:pPr>
        <w:pStyle w:val="ListParagraph"/>
        <w:numPr>
          <w:ilvl w:val="0"/>
          <w:numId w:val="14"/>
        </w:numPr>
        <w:spacing w:after="0" w:line="240" w:lineRule="auto"/>
        <w:jc w:val="both"/>
      </w:pPr>
      <w:r>
        <w:t>“Included in History: Creative Nonfiction as a Tool for Inclusivity and Increased Critical Thinking,” Michael Benjamin, St. John’s University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>Session 4B—Digital Pedagogy Across Disciplines (Room B 401, Fourth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</w:pPr>
      <w:r>
        <w:t>Session Chair: Richard Schultz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831A7" w:rsidRDefault="006831A7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“The Importance of Learning Objects in Distance Education,” Hugo Walter, Mary Jane Clerkin</w:t>
      </w:r>
      <w:r>
        <w:rPr>
          <w:rFonts w:ascii="Times New Roman" w:hAnsi="Times New Roman" w:cs="Times New Roman"/>
        </w:rPr>
        <w:t>,</w:t>
      </w:r>
      <w:r>
        <w:t xml:space="preserve"> Richard Schultz, Jarrod Cecere, Justin Smith—Berkeley College</w:t>
      </w:r>
    </w:p>
    <w:p w:rsidR="006831A7" w:rsidRDefault="006831A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“Cloud Computing—An Accelerated Paradigm in Classroom Setting: Opportunities and Challenges,” Martin Shapiro, Berkeley College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>Session 4C—Techno-Sensory Intersections in Reading Comprehension Education (Room B402, Fourth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</w:pPr>
      <w:r>
        <w:t>Session Chair: Patianne D. Stabile</w:t>
      </w:r>
    </w:p>
    <w:p w:rsidR="006831A7" w:rsidRDefault="006831A7">
      <w:pPr>
        <w:spacing w:after="0" w:line="240" w:lineRule="auto"/>
        <w:jc w:val="both"/>
      </w:pPr>
    </w:p>
    <w:p w:rsidR="006831A7" w:rsidRDefault="006831A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“Participatory Eye Tracking Reading Research for and by Students,” Jessica Conway, Teachers College, Columbia University</w:t>
      </w:r>
    </w:p>
    <w:p w:rsidR="006831A7" w:rsidRDefault="006831A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t>“Multimodality &amp; Technology in 21st Century Language Arts Classrooms,” Adele Bruni Ashley, Nathan Blom, Brian Veprek—Teachers College, Columbia University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bCs/>
        </w:rPr>
        <w:t>Session 4D—Explorations in Cross-Disciplinary Reading and Writing Pedagogy (Room B 403, Fourth Floor)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1A7" w:rsidRDefault="006831A7">
      <w:pPr>
        <w:spacing w:after="0" w:line="240" w:lineRule="auto"/>
        <w:jc w:val="both"/>
      </w:pPr>
      <w:r>
        <w:t>Session Chair: Filippa Modesto</w:t>
      </w:r>
    </w:p>
    <w:p w:rsidR="006831A7" w:rsidRDefault="006831A7">
      <w:pPr>
        <w:spacing w:after="0" w:line="240" w:lineRule="auto"/>
        <w:jc w:val="both"/>
      </w:pPr>
    </w:p>
    <w:p w:rsidR="006831A7" w:rsidRDefault="006831A7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“I Have Come Here to Kick A** and Teach Allegory”: Transcending Tradition by Utilizing 1980s Genre Cinema to Enhance Student Comprehension of Literary Texts and Devices” James Kenney, Queensborough Community College</w:t>
      </w:r>
    </w:p>
    <w:p w:rsidR="006831A7" w:rsidRDefault="006831A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t>“Cross-Curricular Connections for 21st Century Sustainability: Utilizing Writing and Composition in Diverse Curriculums to Improve Sustainability Awareness in Higher Education,” Mary Buckelew and Michelle Kensey, West Chester University</w:t>
      </w:r>
    </w:p>
    <w:p w:rsidR="006831A7" w:rsidRDefault="006831A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31A7" w:rsidRDefault="006831A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31A7" w:rsidRDefault="006831A7">
      <w:pPr>
        <w:spacing w:after="0" w:line="240" w:lineRule="auto"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5:00-6:30 PM</w:t>
      </w:r>
      <w:r>
        <w:rPr>
          <w:rFonts w:ascii="Times" w:hAnsi="Times" w:cs="Times"/>
          <w:sz w:val="20"/>
          <w:szCs w:val="20"/>
        </w:rPr>
        <w:t xml:space="preserve"> </w:t>
      </w:r>
    </w:p>
    <w:p w:rsidR="006831A7" w:rsidRDefault="006831A7">
      <w:pPr>
        <w:spacing w:after="0" w:line="240" w:lineRule="auto"/>
        <w:jc w:val="center"/>
        <w:rPr>
          <w:rFonts w:ascii="Times" w:hAnsi="Times" w:cs="Times"/>
          <w:sz w:val="20"/>
          <w:szCs w:val="20"/>
        </w:rPr>
      </w:pP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WINE RECEPTION </w:t>
      </w:r>
    </w:p>
    <w:p w:rsidR="006831A7" w:rsidRDefault="006831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(First Floor—Admissions Lobby)</w:t>
      </w:r>
    </w:p>
    <w:p w:rsidR="006831A7" w:rsidRDefault="006831A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831A7" w:rsidRDefault="006831A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2016 Conference of the Consortium for Reading, Writing, and Critical Thinking</w:t>
      </w:r>
    </w:p>
    <w:p w:rsidR="006831A7" w:rsidRDefault="00683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1A7" w:rsidRDefault="006831A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</w:t>
      </w:r>
    </w:p>
    <w:p w:rsidR="006831A7" w:rsidRDefault="00683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31A7" w:rsidRDefault="006831A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Michael Jacobs, Berkeley College (Director)</w:t>
      </w:r>
    </w:p>
    <w:p w:rsidR="006831A7" w:rsidRDefault="006831A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Heather Klomhaus, Berkeley College</w:t>
      </w:r>
    </w:p>
    <w:p w:rsidR="006831A7" w:rsidRDefault="006831A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Filippa Modesto, Berkeley College</w:t>
      </w:r>
    </w:p>
    <w:p w:rsidR="006831A7" w:rsidRDefault="006831A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Thomas Moretti, Iona College</w:t>
      </w:r>
    </w:p>
    <w:p w:rsidR="006831A7" w:rsidRDefault="006831A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Sue Ringler Pet, Sacred Heart University</w:t>
      </w:r>
    </w:p>
    <w:p w:rsidR="006831A7" w:rsidRDefault="006831A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>Ilse Schrynemakers, Berkeley College</w:t>
      </w:r>
    </w:p>
    <w:p w:rsidR="006831A7" w:rsidRDefault="006831A7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Richard Schultz, Berkeley College</w:t>
      </w:r>
    </w:p>
    <w:sectPr w:rsidR="006831A7" w:rsidSect="00683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831A7" w:rsidRDefault="006831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6831A7" w:rsidRDefault="006831A7">
      <w:pPr>
        <w:pStyle w:val="FootnoteText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Participant-Attendees are asked to bring a smart device (smart phone, tablet, or laptop)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25"/>
    <w:multiLevelType w:val="hybridMultilevel"/>
    <w:tmpl w:val="B038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45F5DD9"/>
    <w:multiLevelType w:val="hybridMultilevel"/>
    <w:tmpl w:val="B038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729543E"/>
    <w:multiLevelType w:val="hybridMultilevel"/>
    <w:tmpl w:val="8612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C2F07CD"/>
    <w:multiLevelType w:val="hybridMultilevel"/>
    <w:tmpl w:val="59B0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DB6409A"/>
    <w:multiLevelType w:val="hybridMultilevel"/>
    <w:tmpl w:val="E69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E5E5081"/>
    <w:multiLevelType w:val="hybridMultilevel"/>
    <w:tmpl w:val="9BE6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F0A30EF"/>
    <w:multiLevelType w:val="hybridMultilevel"/>
    <w:tmpl w:val="B94625DC"/>
    <w:lvl w:ilvl="0" w:tplc="32484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8287753"/>
    <w:multiLevelType w:val="hybridMultilevel"/>
    <w:tmpl w:val="B038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4D3E74"/>
    <w:multiLevelType w:val="hybridMultilevel"/>
    <w:tmpl w:val="3C0C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B107A2"/>
    <w:multiLevelType w:val="hybridMultilevel"/>
    <w:tmpl w:val="1F82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DB72469"/>
    <w:multiLevelType w:val="hybridMultilevel"/>
    <w:tmpl w:val="F4E4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BF6716"/>
    <w:multiLevelType w:val="hybridMultilevel"/>
    <w:tmpl w:val="559C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7AA6E47"/>
    <w:multiLevelType w:val="hybridMultilevel"/>
    <w:tmpl w:val="88A0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8BB3809"/>
    <w:multiLevelType w:val="hybridMultilevel"/>
    <w:tmpl w:val="260C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9AB4F4D"/>
    <w:multiLevelType w:val="hybridMultilevel"/>
    <w:tmpl w:val="C166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B7321AE"/>
    <w:multiLevelType w:val="hybridMultilevel"/>
    <w:tmpl w:val="ED70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0BA0E97"/>
    <w:multiLevelType w:val="hybridMultilevel"/>
    <w:tmpl w:val="B038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6E77B71"/>
    <w:multiLevelType w:val="hybridMultilevel"/>
    <w:tmpl w:val="E884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F166E1C"/>
    <w:multiLevelType w:val="hybridMultilevel"/>
    <w:tmpl w:val="3A18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9E462E6"/>
    <w:multiLevelType w:val="hybridMultilevel"/>
    <w:tmpl w:val="98A0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EB35D61"/>
    <w:multiLevelType w:val="hybridMultilevel"/>
    <w:tmpl w:val="DA56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019088B"/>
    <w:multiLevelType w:val="hybridMultilevel"/>
    <w:tmpl w:val="1B4A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0B61B99"/>
    <w:multiLevelType w:val="hybridMultilevel"/>
    <w:tmpl w:val="BB7E7250"/>
    <w:lvl w:ilvl="0" w:tplc="3F0C0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3EA7DE1"/>
    <w:multiLevelType w:val="hybridMultilevel"/>
    <w:tmpl w:val="B5E8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A7632B4"/>
    <w:multiLevelType w:val="hybridMultilevel"/>
    <w:tmpl w:val="8228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BC9695B"/>
    <w:multiLevelType w:val="hybridMultilevel"/>
    <w:tmpl w:val="D030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5E0E0F03"/>
    <w:multiLevelType w:val="hybridMultilevel"/>
    <w:tmpl w:val="80DA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F87071B"/>
    <w:multiLevelType w:val="hybridMultilevel"/>
    <w:tmpl w:val="94B6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2407E3D"/>
    <w:multiLevelType w:val="hybridMultilevel"/>
    <w:tmpl w:val="ED70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2744C4B"/>
    <w:multiLevelType w:val="hybridMultilevel"/>
    <w:tmpl w:val="D578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27B63C5"/>
    <w:multiLevelType w:val="hybridMultilevel"/>
    <w:tmpl w:val="139C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698E2D64"/>
    <w:multiLevelType w:val="hybridMultilevel"/>
    <w:tmpl w:val="1D38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9A522BC"/>
    <w:multiLevelType w:val="hybridMultilevel"/>
    <w:tmpl w:val="AE4E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F921519"/>
    <w:multiLevelType w:val="hybridMultilevel"/>
    <w:tmpl w:val="2C46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FAF6EA1"/>
    <w:multiLevelType w:val="hybridMultilevel"/>
    <w:tmpl w:val="DBD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7807755C"/>
    <w:multiLevelType w:val="hybridMultilevel"/>
    <w:tmpl w:val="F258E110"/>
    <w:lvl w:ilvl="0" w:tplc="E6EA5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7"/>
  </w:num>
  <w:num w:numId="3">
    <w:abstractNumId w:val="34"/>
  </w:num>
  <w:num w:numId="4">
    <w:abstractNumId w:val="7"/>
  </w:num>
  <w:num w:numId="5">
    <w:abstractNumId w:val="20"/>
  </w:num>
  <w:num w:numId="6">
    <w:abstractNumId w:val="4"/>
  </w:num>
  <w:num w:numId="7">
    <w:abstractNumId w:val="27"/>
  </w:num>
  <w:num w:numId="8">
    <w:abstractNumId w:val="25"/>
  </w:num>
  <w:num w:numId="9">
    <w:abstractNumId w:val="6"/>
  </w:num>
  <w:num w:numId="10">
    <w:abstractNumId w:val="13"/>
  </w:num>
  <w:num w:numId="11">
    <w:abstractNumId w:val="33"/>
  </w:num>
  <w:num w:numId="12">
    <w:abstractNumId w:val="30"/>
  </w:num>
  <w:num w:numId="13">
    <w:abstractNumId w:val="3"/>
  </w:num>
  <w:num w:numId="14">
    <w:abstractNumId w:val="16"/>
  </w:num>
  <w:num w:numId="15">
    <w:abstractNumId w:val="0"/>
  </w:num>
  <w:num w:numId="16">
    <w:abstractNumId w:val="31"/>
  </w:num>
  <w:num w:numId="17">
    <w:abstractNumId w:val="15"/>
  </w:num>
  <w:num w:numId="18">
    <w:abstractNumId w:val="14"/>
  </w:num>
  <w:num w:numId="19">
    <w:abstractNumId w:val="19"/>
  </w:num>
  <w:num w:numId="20">
    <w:abstractNumId w:val="28"/>
  </w:num>
  <w:num w:numId="21">
    <w:abstractNumId w:val="29"/>
  </w:num>
  <w:num w:numId="22">
    <w:abstractNumId w:val="18"/>
  </w:num>
  <w:num w:numId="23">
    <w:abstractNumId w:val="1"/>
  </w:num>
  <w:num w:numId="24">
    <w:abstractNumId w:val="5"/>
  </w:num>
  <w:num w:numId="25">
    <w:abstractNumId w:val="23"/>
  </w:num>
  <w:num w:numId="26">
    <w:abstractNumId w:val="24"/>
  </w:num>
  <w:num w:numId="27">
    <w:abstractNumId w:val="26"/>
  </w:num>
  <w:num w:numId="28">
    <w:abstractNumId w:val="12"/>
  </w:num>
  <w:num w:numId="29">
    <w:abstractNumId w:val="11"/>
  </w:num>
  <w:num w:numId="30">
    <w:abstractNumId w:val="2"/>
  </w:num>
  <w:num w:numId="31">
    <w:abstractNumId w:val="32"/>
  </w:num>
  <w:num w:numId="32">
    <w:abstractNumId w:val="22"/>
  </w:num>
  <w:num w:numId="33">
    <w:abstractNumId w:val="8"/>
  </w:num>
  <w:num w:numId="34">
    <w:abstractNumId w:val="35"/>
  </w:num>
  <w:num w:numId="35">
    <w:abstractNumId w:val="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1A7"/>
    <w:rsid w:val="0068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1086</Words>
  <Characters>6192</Characters>
  <Application>Microsoft Office Outlook</Application>
  <DocSecurity>0</DocSecurity>
  <Lines>0</Lines>
  <Paragraphs>0</Paragraphs>
  <ScaleCrop>false</ScaleCrop>
  <Company>Berkeley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Consortium for</dc:title>
  <dc:subject/>
  <dc:creator>Michael Jacobs</dc:creator>
  <cp:keywords/>
  <dc:description/>
  <cp:lastModifiedBy>Boo Radley</cp:lastModifiedBy>
  <cp:revision>2</cp:revision>
  <cp:lastPrinted>2016-09-19T16:47:00Z</cp:lastPrinted>
  <dcterms:created xsi:type="dcterms:W3CDTF">2016-09-26T18:07:00Z</dcterms:created>
  <dcterms:modified xsi:type="dcterms:W3CDTF">2016-09-26T18:07:00Z</dcterms:modified>
</cp:coreProperties>
</file>